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Cs/>
          <w:iCs/>
          <w:sz w:val="24"/>
          <w:szCs w:val="24"/>
        </w:rPr>
      </w:pPr>
      <w:r>
        <w:rPr>
          <w:rFonts w:ascii="Times New Roman" w:cs="Times New Roman" w:hAnsi="Times New Roman"/>
          <w:bCs/>
          <w:iCs/>
          <w:sz w:val="24"/>
          <w:szCs w:val="24"/>
        </w:rPr>
        <w:t>Student:</w:t>
      </w:r>
    </w:p>
    <w:p>
      <w:pPr>
        <w:pStyle w:val="style0"/>
        <w:rPr>
          <w:rFonts w:ascii="Times New Roman" w:cs="Times New Roman" w:hAnsi="Times New Roman"/>
          <w:bCs/>
          <w:iCs/>
          <w:sz w:val="24"/>
          <w:szCs w:val="24"/>
        </w:rPr>
      </w:pPr>
      <w:r>
        <w:rPr>
          <w:rFonts w:ascii="Times New Roman" w:cs="Times New Roman" w:hAnsi="Times New Roman"/>
          <w:bCs/>
          <w:iCs/>
          <w:sz w:val="24"/>
          <w:szCs w:val="24"/>
        </w:rPr>
        <w:t>Professor:</w:t>
      </w:r>
    </w:p>
    <w:p>
      <w:pPr>
        <w:pStyle w:val="style0"/>
        <w:rPr>
          <w:rFonts w:ascii="Times New Roman" w:cs="Times New Roman" w:hAnsi="Times New Roman"/>
          <w:bCs/>
          <w:iCs/>
          <w:sz w:val="24"/>
          <w:szCs w:val="24"/>
        </w:rPr>
      </w:pPr>
      <w:r>
        <w:rPr>
          <w:rFonts w:ascii="Times New Roman" w:cs="Times New Roman" w:hAnsi="Times New Roman"/>
          <w:bCs/>
          <w:iCs/>
          <w:sz w:val="24"/>
          <w:szCs w:val="24"/>
        </w:rPr>
        <w:t>Course:</w:t>
      </w:r>
    </w:p>
    <w:p>
      <w:pPr>
        <w:pStyle w:val="style0"/>
        <w:rPr>
          <w:rFonts w:ascii="Times New Roman" w:cs="Times New Roman" w:hAnsi="Times New Roman"/>
          <w:bCs/>
          <w:iCs/>
          <w:sz w:val="24"/>
          <w:szCs w:val="24"/>
        </w:rPr>
      </w:pPr>
      <w:r>
        <w:rPr>
          <w:rFonts w:ascii="Times New Roman" w:cs="Times New Roman" w:hAnsi="Times New Roman"/>
          <w:bCs/>
          <w:iCs/>
          <w:sz w:val="24"/>
          <w:szCs w:val="24"/>
        </w:rPr>
        <w:t xml:space="preserve">Date: </w:t>
      </w:r>
    </w:p>
    <w:p>
      <w:pPr>
        <w:pStyle w:val="style0"/>
        <w:jc w:val="center"/>
        <w:rPr>
          <w:rFonts w:ascii="Times New Roman" w:cs="Times New Roman" w:hAnsi="Times New Roman"/>
          <w:b/>
          <w:bCs/>
          <w:sz w:val="24"/>
          <w:szCs w:val="24"/>
        </w:rPr>
      </w:pPr>
      <w:r>
        <w:rPr>
          <w:rFonts w:ascii="Times New Roman" w:cs="Times New Roman" w:hAnsi="Times New Roman"/>
          <w:b/>
          <w:bCs/>
          <w:iCs/>
          <w:sz w:val="24"/>
          <w:szCs w:val="24"/>
        </w:rPr>
        <w:t>Instructi</w:t>
      </w:r>
      <w:r>
        <w:rPr>
          <w:rFonts w:ascii="Times New Roman" w:cs="Times New Roman" w:hAnsi="Times New Roman"/>
          <w:b/>
          <w:bCs/>
          <w:iCs/>
          <w:sz w:val="24"/>
          <w:szCs w:val="24"/>
        </w:rPr>
        <w:t>ons to use the Kyocera Printers</w:t>
      </w:r>
    </w:p>
    <w:tbl>
      <w:tblPr>
        <w:tblW w:w="0" w:type="auto"/>
        <w:tblCellMar>
          <w:top w:w="15" w:type="dxa"/>
          <w:left w:w="15" w:type="dxa"/>
          <w:bottom w:w="15" w:type="dxa"/>
          <w:right w:w="15" w:type="dxa"/>
        </w:tblCellMar>
        <w:tblLook w:val="04A0" w:firstRow="1" w:lastRow="0" w:firstColumn="1" w:lastColumn="0" w:noHBand="0" w:noVBand="1"/>
      </w:tblPr>
      <w:tblGrid>
        <w:gridCol w:w="1224"/>
        <w:gridCol w:w="8135"/>
      </w:tblGrid>
      <w:tr>
        <w:trPr>
          <w:trHeight w:val="875" w:hRule="atLeast"/>
        </w:trPr>
        <w:tc>
          <w:tcPr>
            <w:tcW w:w="0" w:type="auto"/>
            <w:tcBorders>
              <w:top w:val="single" w:sz="8" w:space="0" w:color="000000"/>
              <w:left w:val="single" w:sz="8" w:space="0" w:color="000000"/>
              <w:bottom w:val="single" w:sz="8" w:space="0" w:color="000000"/>
              <w:right w:val="single" w:sz="8" w:space="0" w:color="666666"/>
            </w:tcBorders>
            <w:shd w:val="clear" w:color="auto" w:fill="666666"/>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Genre</w:t>
            </w:r>
          </w:p>
        </w:tc>
        <w:tc>
          <w:tcPr>
            <w:tcW w:w="0" w:type="auto"/>
            <w:tcBorders>
              <w:top w:val="single" w:sz="8" w:space="0" w:color="666666"/>
              <w:left w:val="single" w:sz="8" w:space="0" w:color="666666"/>
              <w:bottom w:val="single" w:sz="8" w:space="0" w:color="666666"/>
              <w:right w:val="single" w:sz="8" w:space="0" w:color="666666"/>
            </w:tcBorders>
            <w:shd w:val="clear" w:color="auto" w:fill="666666"/>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Hardware User Guide: Instructi</w:t>
            </w:r>
            <w:r>
              <w:rPr>
                <w:rFonts w:ascii="Times New Roman" w:cs="Times New Roman" w:hAnsi="Times New Roman"/>
                <w:sz w:val="24"/>
                <w:szCs w:val="24"/>
              </w:rPr>
              <w:t>ons to use the Kyocera Printers</w:t>
            </w:r>
          </w:p>
        </w:tc>
      </w:tr>
      <w:tr>
        <w:tblPrEx/>
        <w:trPr>
          <w:trHeight w:val="371"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Example</w:t>
            </w:r>
          </w:p>
        </w:tc>
        <w:tc>
          <w:tcPr>
            <w:tcW w:w="0" w:type="auto"/>
            <w:tcBorders>
              <w:top w:val="single" w:sz="8" w:space="0" w:color="666666"/>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https://www.strathmore.edu/wp-content/uploads/Instructions-for-using-Printers.pdf</w:t>
            </w:r>
          </w:p>
        </w:tc>
      </w:tr>
      <w:tr>
        <w:tblPrEx/>
        <w:trPr>
          <w:trHeight w:val="4719"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article on how to “use Kyocera Printers” is a pdf document that contains information that pertains to operations on Kyocera printers. There are several activities which the printers perform, and therefore, the guide highlights steps that users of these types of printers can follow. Several activities addressed in the user guide include the common printer operations such as connection to other devices and paperwork activities like printing, photocopying, scanning, and retrieving emails.</w:t>
            </w:r>
          </w:p>
        </w:tc>
      </w:tr>
      <w:tr>
        <w:tblPrEx/>
        <w:trPr>
          <w:trHeight w:val="2715"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Who by/from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writer of the document is not mentioned. However, the document was retrieved from the website: </w:t>
            </w:r>
            <w:r>
              <w:rPr/>
              <w:fldChar w:fldCharType="begin"/>
            </w:r>
            <w:r>
              <w:instrText xml:space="preserve"> HYPERLINK "https://www.strathmore.edu/wp-content/uploads/Instructions-for-using-Printers.pdf" \t "_blank" </w:instrText>
            </w:r>
            <w:r>
              <w:rPr/>
              <w:fldChar w:fldCharType="separate"/>
            </w:r>
            <w:r>
              <w:rPr>
                <w:rStyle w:val="style85"/>
                <w:rFonts w:ascii="Times New Roman" w:cs="Times New Roman" w:hAnsi="Times New Roman"/>
                <w:color w:val="auto"/>
                <w:sz w:val="24"/>
                <w:szCs w:val="24"/>
              </w:rPr>
              <w:t>https://www.strathmore.edu/wp-content/uploads/Instructions-for-using-Printers.pdf</w:t>
            </w:r>
            <w:r>
              <w:rPr/>
              <w:fldChar w:fldCharType="end"/>
            </w:r>
            <w:r>
              <w:rPr>
                <w:rFonts w:ascii="Times New Roman" w:cs="Times New Roman" w:hAnsi="Times New Roman"/>
                <w:sz w:val="24"/>
                <w:szCs w:val="24"/>
              </w:rPr>
              <w:t>. It is, therefore, a property of the organization and,</w:t>
            </w:r>
            <w:bookmarkStart w:id="0" w:name="_GoBack"/>
            <w:bookmarkEnd w:id="0"/>
            <w:r>
              <w:rPr>
                <w:rFonts w:ascii="Times New Roman" w:cs="Times New Roman" w:hAnsi="Times New Roman"/>
                <w:sz w:val="24"/>
                <w:szCs w:val="24"/>
              </w:rPr>
              <w:t xml:space="preserve"> therefore, meant for blogging. However, the information provided is valid for printer users with any Kyocera printers.</w:t>
            </w:r>
          </w:p>
        </w:tc>
      </w:tr>
      <w:tr>
        <w:tblPrEx/>
        <w:trPr>
          <w:trHeight w:val="2574"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Who for/to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target audience for the document is people using Kyocera printers and perform a variety of official paperwork. Another group of users targeted includes people managing and operating in cyber café. Also, some people work from their homes and, it might be possible that the type of printer they use is Kyocera. Thus, the information is given to reach quite a wide range of customer populations.</w:t>
            </w:r>
          </w:p>
        </w:tc>
      </w:tr>
      <w:tr>
        <w:tblPrEx/>
        <w:trPr>
          <w:trHeight w:val="2495"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time when the document was written or published is not stated. However, there is a possibility that the website in which the document is uploaded will keep updating the material to include any changes that affect the operation of the Kyocera printers. There may come a technology that will push for changes in the technical use of these printers.</w:t>
            </w:r>
          </w:p>
        </w:tc>
      </w:tr>
      <w:tr>
        <w:tblPrEx/>
        <w:trPr>
          <w:trHeight w:val="4983"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Where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There are several places where the document can be of paramount use: the places include:</w:t>
            </w:r>
          </w:p>
          <w:p>
            <w:pPr>
              <w:pStyle w:val="style0"/>
              <w:numPr>
                <w:ilvl w:val="0"/>
                <w:numId w:val="1"/>
              </w:numPr>
              <w:rPr>
                <w:rFonts w:ascii="Times New Roman" w:cs="Times New Roman" w:hAnsi="Times New Roman"/>
                <w:sz w:val="24"/>
                <w:szCs w:val="24"/>
              </w:rPr>
            </w:pPr>
            <w:r>
              <w:rPr>
                <w:rFonts w:ascii="Times New Roman" w:cs="Times New Roman" w:hAnsi="Times New Roman"/>
                <w:sz w:val="24"/>
                <w:szCs w:val="24"/>
              </w:rPr>
              <w:t>Offices: Kyocera printers may be used for various office work, including paper printing, photocopying. The office work may range from simple office tasks to complex tasks. For instance, large education institutions may use multifunctional Kyocera printers for printing exam papers.</w:t>
            </w:r>
          </w:p>
          <w:p>
            <w:pPr>
              <w:pStyle w:val="style0"/>
              <w:numPr>
                <w:ilvl w:val="0"/>
                <w:numId w:val="1"/>
              </w:numPr>
              <w:rPr>
                <w:rFonts w:ascii="Times New Roman" w:cs="Times New Roman" w:hAnsi="Times New Roman"/>
                <w:sz w:val="24"/>
                <w:szCs w:val="24"/>
              </w:rPr>
            </w:pPr>
            <w:r>
              <w:rPr>
                <w:rFonts w:ascii="Times New Roman" w:cs="Times New Roman" w:hAnsi="Times New Roman"/>
                <w:sz w:val="24"/>
                <w:szCs w:val="24"/>
              </w:rPr>
              <w:t>Cyber Cafés: Operators of Cyber Café serving a large number of customers, usually the general public, may need the use of Kyocera printers. Therefore, the user guide for the use of Kyocera printers will provide quick assistance to new users.</w:t>
            </w:r>
          </w:p>
          <w:p>
            <w:pPr>
              <w:pStyle w:val="style0"/>
              <w:numPr>
                <w:ilvl w:val="0"/>
                <w:numId w:val="1"/>
              </w:numPr>
              <w:rPr>
                <w:rFonts w:ascii="Times New Roman" w:cs="Times New Roman" w:hAnsi="Times New Roman"/>
                <w:sz w:val="24"/>
                <w:szCs w:val="24"/>
              </w:rPr>
            </w:pPr>
            <w:r>
              <w:rPr>
                <w:rFonts w:ascii="Times New Roman" w:cs="Times New Roman" w:hAnsi="Times New Roman"/>
                <w:sz w:val="24"/>
                <w:szCs w:val="24"/>
              </w:rPr>
              <w:t>Home: Some people work from their homes and may need the information if they have just acquired Kyocera printers. It suffices to remark that the document will assist current Kyocera printer users and may attract new customers to purchase from Kyocera.</w:t>
            </w:r>
          </w:p>
        </w:tc>
      </w:tr>
      <w:tr>
        <w:tblPrEx/>
        <w:trPr>
          <w:trHeight w:val="20"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information is useful in the following ways:</w:t>
            </w:r>
          </w:p>
          <w:p>
            <w:pPr>
              <w:pStyle w:val="style0"/>
              <w:numPr>
                <w:ilvl w:val="0"/>
                <w:numId w:val="4"/>
              </w:numPr>
              <w:rPr>
                <w:rFonts w:ascii="Times New Roman" w:cs="Times New Roman" w:hAnsi="Times New Roman"/>
                <w:sz w:val="24"/>
                <w:szCs w:val="24"/>
              </w:rPr>
            </w:pPr>
            <w:r>
              <w:rPr>
                <w:rFonts w:ascii="Times New Roman" w:cs="Times New Roman" w:hAnsi="Times New Roman"/>
                <w:sz w:val="24"/>
                <w:szCs w:val="24"/>
              </w:rPr>
              <w:t>Printing: The document provides step by step execution of printing activity using the Kyocera printer.</w:t>
            </w:r>
          </w:p>
          <w:p>
            <w:pPr>
              <w:pStyle w:val="style0"/>
              <w:numPr>
                <w:ilvl w:val="0"/>
                <w:numId w:val="4"/>
              </w:numPr>
              <w:rPr>
                <w:rFonts w:ascii="Times New Roman" w:cs="Times New Roman" w:hAnsi="Times New Roman"/>
                <w:sz w:val="24"/>
                <w:szCs w:val="24"/>
              </w:rPr>
            </w:pPr>
            <w:r>
              <w:rPr>
                <w:rFonts w:ascii="Times New Roman" w:cs="Times New Roman" w:hAnsi="Times New Roman"/>
                <w:sz w:val="24"/>
                <w:szCs w:val="24"/>
              </w:rPr>
              <w:t>Photocopying and Scanning: there is also a procedure for executing copying and scanning options on the printer.</w:t>
            </w:r>
          </w:p>
          <w:p>
            <w:pPr>
              <w:pStyle w:val="style0"/>
              <w:numPr>
                <w:ilvl w:val="0"/>
                <w:numId w:val="4"/>
              </w:numPr>
              <w:rPr>
                <w:rFonts w:ascii="Times New Roman" w:cs="Times New Roman" w:hAnsi="Times New Roman"/>
                <w:sz w:val="24"/>
                <w:szCs w:val="24"/>
              </w:rPr>
            </w:pPr>
            <w:r>
              <w:rPr>
                <w:rFonts w:ascii="Times New Roman" w:cs="Times New Roman" w:hAnsi="Times New Roman"/>
                <w:sz w:val="24"/>
                <w:szCs w:val="24"/>
              </w:rPr>
              <w:t>Connection to other devices: Kyocera printers support USB. It can print documents directly from a USB card and other devices like computers.</w:t>
            </w:r>
          </w:p>
        </w:tc>
      </w:tr>
      <w:tr>
        <w:tblPrEx/>
        <w:trPr>
          <w:trHeight w:val="3364"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Why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primary reason for the document is to provide information, especially to new users of Kyocera printers, which pertain to the operation of the computer. There are several models of Kyocera which are not easy to use. Therefore, the documents target those whose knowledge of printers is little. Also, the document facilitates quick reference whenever a person gets bewildered about a particular printing function.</w:t>
            </w:r>
          </w:p>
        </w:tc>
      </w:tr>
      <w:tr>
        <w:tblPrEx/>
        <w:trPr>
          <w:trHeight w:val="1771"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Rhetoric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major rhetoric expressed in the document is printer literacy. The complexity of Kyocera printers is explained through the highlighted steps. For that reason, therefore, the target audience adds knowledge to their prior knowledge.</w:t>
            </w:r>
          </w:p>
        </w:tc>
      </w:tr>
      <w:tr>
        <w:tblPrEx/>
        <w:trPr>
          <w:trHeight w:val="1626" w:hRule="atLeast"/>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Exposure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pPr>
              <w:pStyle w:val="style0"/>
              <w:rPr>
                <w:rFonts w:ascii="Times New Roman" w:cs="Times New Roman" w:hAnsi="Times New Roman"/>
                <w:sz w:val="24"/>
                <w:szCs w:val="24"/>
              </w:rPr>
            </w:pPr>
            <w:r>
              <w:rPr>
                <w:rFonts w:ascii="Times New Roman" w:cs="Times New Roman" w:hAnsi="Times New Roman"/>
                <w:sz w:val="24"/>
                <w:szCs w:val="24"/>
              </w:rPr>
              <w:t>The information provided in the document has added to my knowledge of printers, particularly the Kyocera type of printers. It will be of paramount use in the future if there is a need for any office work calling for the printer's use.</w:t>
            </w:r>
          </w:p>
        </w:tc>
      </w:tr>
    </w:tbl>
    <w:p>
      <w:pPr>
        <w:pStyle w:val="style0"/>
        <w:rPr>
          <w:rFonts w:ascii="Times New Roman" w:cs="Times New Roman" w:hAnsi="Times New Roman"/>
          <w:sz w:val="24"/>
          <w:szCs w:val="24"/>
        </w:rPr>
      </w:pPr>
    </w:p>
    <w:p>
      <w:pPr>
        <w:pStyle w:val="style0"/>
        <w:rPr>
          <w:rFonts w:ascii="Times New Roman" w:cs="Times New Roman" w:hAnsi="Times New Roman"/>
        </w:rPr>
      </w:pP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BDE104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DEBC6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1792A11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50B0DF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613</Words>
  <Pages>4</Pages>
  <Characters>3437</Characters>
  <Application>WPS Office</Application>
  <DocSecurity>0</DocSecurity>
  <Paragraphs>46</Paragraphs>
  <ScaleCrop>false</ScaleCrop>
  <LinksUpToDate>false</LinksUpToDate>
  <CharactersWithSpaces>4018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2020-07-13T14:35:37Z</dcterms:created>
  <dc:creator>DR CHARLES COMP</dc:creator>
  <lastModifiedBy>STK-L21</lastModifiedBy>
  <dcterms:modified xsi:type="dcterms:W3CDTF">2020-07-13T14:35:37Z</dcterms:modified>
  <revision>60</revision>
</coreProperties>
</file>

<file path=docProps/custom.xml><?xml version="1.0" encoding="utf-8"?>
<Properties xmlns="http://schemas.openxmlformats.org/officeDocument/2006/custom-properties" xmlns:vt="http://schemas.openxmlformats.org/officeDocument/2006/docPropsVTypes"/>
</file>